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C2" w:rsidRPr="000A1C85" w:rsidRDefault="00BC09C2" w:rsidP="00BC09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C85">
        <w:rPr>
          <w:rFonts w:ascii="Times New Roman" w:hAnsi="Times New Roman" w:cs="Times New Roman"/>
          <w:b/>
          <w:sz w:val="24"/>
          <w:szCs w:val="24"/>
        </w:rPr>
        <w:t>Городской ресурсный центр «Призвание» по развитию кадрового потенциала педагогических работников  на 2020-2022 годы</w:t>
      </w:r>
    </w:p>
    <w:p w:rsidR="00BC09C2" w:rsidRPr="000A1C85" w:rsidRDefault="00BC09C2" w:rsidP="00BC0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9C2" w:rsidRPr="000A1C85" w:rsidRDefault="00BC09C2" w:rsidP="00BC0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1C85">
        <w:rPr>
          <w:rFonts w:ascii="Times New Roman" w:hAnsi="Times New Roman" w:cs="Times New Roman"/>
          <w:b/>
          <w:sz w:val="24"/>
          <w:szCs w:val="24"/>
        </w:rPr>
        <w:t xml:space="preserve">Основная идея проекта. </w:t>
      </w:r>
    </w:p>
    <w:p w:rsidR="00BC09C2" w:rsidRPr="000A1C85" w:rsidRDefault="00BC09C2" w:rsidP="00BC0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Формирование технологии повышения профессиональной компетентности педагогов и руководителей в соответствии с требованиями профессионального стандарта «Педагог», «Руководитель ОО», обеспечение профессионального роста педагогов и руководителей города Екатеринбурга в процессе качественной  реализации ФГОС в области формирования предметных, метапредметных, личностных  результатов образования  обучающихся через совершенствование собственных метапредметных и  личностных характеристик в контексте создания методической сети.</w:t>
      </w:r>
    </w:p>
    <w:p w:rsidR="00BC09C2" w:rsidRPr="000A1C85" w:rsidRDefault="00BC09C2" w:rsidP="00BC09C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A1C85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BC09C2" w:rsidRPr="000A1C85" w:rsidRDefault="00BC09C2" w:rsidP="00BC0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Январь - август 2020 г</w:t>
      </w:r>
    </w:p>
    <w:p w:rsidR="00BC09C2" w:rsidRPr="000A1C85" w:rsidRDefault="00BC09C2" w:rsidP="00BC09C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ru-RU"/>
        </w:rPr>
        <w:t>Создать модель методической сети «Призвание»</w:t>
      </w:r>
    </w:p>
    <w:p w:rsidR="00BC09C2" w:rsidRPr="000A1C85" w:rsidRDefault="00BC09C2" w:rsidP="00BC09C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ru-RU"/>
        </w:rPr>
        <w:t>Создать механизм формирования методической сети «Призвание»</w:t>
      </w:r>
    </w:p>
    <w:p w:rsidR="00BC09C2" w:rsidRPr="000A1C85" w:rsidRDefault="00BC09C2" w:rsidP="00BC09C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ru-RU"/>
        </w:rPr>
        <w:t>Разработать критерии эффективности реализации проекта, программы мониторинга.</w:t>
      </w:r>
    </w:p>
    <w:p w:rsidR="00BC09C2" w:rsidRPr="000A1C85" w:rsidRDefault="00BC09C2" w:rsidP="00BC09C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Разработать программы повышения профессиональной компетентности  методистов, педагогов и руководителей </w:t>
      </w:r>
    </w:p>
    <w:p w:rsidR="00BC09C2" w:rsidRPr="000A1C85" w:rsidRDefault="00BC09C2" w:rsidP="00BC09C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Апробировать данные программы в образовательном пространстве города </w:t>
      </w:r>
    </w:p>
    <w:p w:rsidR="00BC09C2" w:rsidRPr="000A1C85" w:rsidRDefault="00BC09C2" w:rsidP="00BC0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Сентябрь 2020 г - май 2022 г</w:t>
      </w:r>
    </w:p>
    <w:p w:rsidR="00BC09C2" w:rsidRPr="000A1C85" w:rsidRDefault="00BC09C2" w:rsidP="00BC09C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Разработать методические рекомендации и комплект дидактических материалов, рабочие тетради  для повышения профессиональной компетентности методистов, руководителей ОО, педагогов. </w:t>
      </w:r>
    </w:p>
    <w:p w:rsidR="00BC09C2" w:rsidRPr="000A1C85" w:rsidRDefault="00BC09C2" w:rsidP="00BC09C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Подготовить к тиражированию модель методической  сети и методических материалов.</w:t>
      </w:r>
    </w:p>
    <w:p w:rsidR="00BC09C2" w:rsidRPr="000A1C85" w:rsidRDefault="00BC09C2" w:rsidP="00BC09C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Разработать в экспериментальном режиме «Положение о статусах «методиста»  и т.д.</w:t>
      </w:r>
    </w:p>
    <w:p w:rsidR="00BC09C2" w:rsidRPr="000A1C85" w:rsidRDefault="00BC09C2" w:rsidP="00BC09C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A1C85">
        <w:rPr>
          <w:rFonts w:ascii="Times New Roman" w:hAnsi="Times New Roman" w:cs="Times New Roman"/>
          <w:b/>
          <w:sz w:val="24"/>
          <w:szCs w:val="24"/>
        </w:rPr>
        <w:t>Этапы реализации проекта:</w:t>
      </w:r>
    </w:p>
    <w:p w:rsidR="00BC09C2" w:rsidRPr="000A1C85" w:rsidRDefault="00BC09C2" w:rsidP="00BC0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Первый этап</w:t>
      </w:r>
      <w:r w:rsidRPr="000A1C85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– прогностический  (январь   2020). Постановка цели, задач, формулировка гипотезы, построение модели  сети, прогнозирование ожидаемых результатов.</w:t>
      </w:r>
    </w:p>
    <w:p w:rsidR="00BC09C2" w:rsidRPr="000A1C85" w:rsidRDefault="00BC09C2" w:rsidP="00BC0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Второй этап</w:t>
      </w:r>
      <w:r w:rsidRPr="000A1C85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– организационный (февраль2020-декабрь 2021). Создание и запуск механизмов реализации, программ , мониторинга и т.д. </w:t>
      </w:r>
    </w:p>
    <w:p w:rsidR="00BC09C2" w:rsidRPr="000A1C85" w:rsidRDefault="00BC09C2" w:rsidP="00BC0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Третий этап</w:t>
      </w:r>
      <w:r w:rsidRPr="000A1C85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– аналитический (май 2022). Подведение итогов реализации проекта, подготовка материалов к тиражированию и т.д.</w:t>
      </w:r>
    </w:p>
    <w:p w:rsidR="00BC09C2" w:rsidRPr="000A1C85" w:rsidRDefault="00BC09C2" w:rsidP="00BC0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C85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ГРЦ «Призвание» осуществлялась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соответствии с дорожной картой.</w:t>
      </w:r>
    </w:p>
    <w:p w:rsidR="00BC09C2" w:rsidRPr="000A1C85" w:rsidRDefault="00BC09C2" w:rsidP="00BC0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09C2" w:rsidRPr="000A1C85" w:rsidRDefault="00BC09C2" w:rsidP="00BC09C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C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Реализация  проекта ГРЦ «Призвание» по развитию кадрового потенциала педагогических работников»  в 2020/2021 годах</w:t>
      </w:r>
    </w:p>
    <w:p w:rsidR="00BC09C2" w:rsidRPr="000A1C85" w:rsidRDefault="00BC09C2" w:rsidP="00BC09C2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82 </w:t>
      </w:r>
    </w:p>
    <w:tbl>
      <w:tblPr>
        <w:tblStyle w:val="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676"/>
        <w:gridCol w:w="3711"/>
      </w:tblGrid>
      <w:tr w:rsidR="00BC09C2" w:rsidRPr="000A1C85" w:rsidTr="001E2147">
        <w:tc>
          <w:tcPr>
            <w:tcW w:w="709" w:type="dxa"/>
            <w:vAlign w:val="center"/>
          </w:tcPr>
          <w:p w:rsidR="00BC09C2" w:rsidRPr="000A1C85" w:rsidRDefault="00BC09C2" w:rsidP="001E2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vAlign w:val="center"/>
          </w:tcPr>
          <w:p w:rsidR="00BC09C2" w:rsidRPr="000A1C85" w:rsidRDefault="00BC09C2" w:rsidP="001E2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76" w:type="dxa"/>
            <w:vAlign w:val="center"/>
          </w:tcPr>
          <w:p w:rsidR="00BC09C2" w:rsidRPr="000A1C85" w:rsidRDefault="00BC09C2" w:rsidP="001E2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711" w:type="dxa"/>
            <w:vAlign w:val="center"/>
          </w:tcPr>
          <w:p w:rsidR="00BC09C2" w:rsidRPr="000A1C85" w:rsidRDefault="00BC09C2" w:rsidP="001E2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</w:p>
        </w:tc>
      </w:tr>
      <w:tr w:rsidR="00BC09C2" w:rsidRPr="000A1C85" w:rsidTr="001E2147">
        <w:tc>
          <w:tcPr>
            <w:tcW w:w="709" w:type="dxa"/>
          </w:tcPr>
          <w:p w:rsidR="00BC09C2" w:rsidRPr="000A1C85" w:rsidRDefault="00BC09C2" w:rsidP="001E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0" w:type="dxa"/>
          </w:tcPr>
          <w:p w:rsidR="00BC09C2" w:rsidRPr="000A1C85" w:rsidRDefault="00BC09C2" w:rsidP="001E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Разработка паспорта проекта «Призвание» по развитию кадрового потенциала педагогических работников»</w:t>
            </w:r>
          </w:p>
        </w:tc>
        <w:tc>
          <w:tcPr>
            <w:tcW w:w="1676" w:type="dxa"/>
            <w:vAlign w:val="center"/>
          </w:tcPr>
          <w:p w:rsidR="00BC09C2" w:rsidRPr="000A1C85" w:rsidRDefault="00BC09C2" w:rsidP="001E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3711" w:type="dxa"/>
          </w:tcPr>
          <w:p w:rsidR="00BC09C2" w:rsidRPr="000A1C85" w:rsidRDefault="00BC09C2" w:rsidP="001E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Паспорт проекта «Призвание» по развитию кадрового потенциала педагогических работников»</w:t>
            </w:r>
          </w:p>
        </w:tc>
      </w:tr>
      <w:tr w:rsidR="00BC09C2" w:rsidRPr="000A1C85" w:rsidTr="001E2147">
        <w:tc>
          <w:tcPr>
            <w:tcW w:w="709" w:type="dxa"/>
          </w:tcPr>
          <w:p w:rsidR="00BC09C2" w:rsidRPr="000A1C85" w:rsidRDefault="00BC09C2" w:rsidP="001E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60" w:type="dxa"/>
          </w:tcPr>
          <w:p w:rsidR="00BC09C2" w:rsidRPr="000A1C85" w:rsidRDefault="00BC09C2" w:rsidP="001E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модели методической сети «Призвание» </w:t>
            </w:r>
          </w:p>
        </w:tc>
        <w:tc>
          <w:tcPr>
            <w:tcW w:w="1676" w:type="dxa"/>
            <w:vAlign w:val="center"/>
          </w:tcPr>
          <w:p w:rsidR="00BC09C2" w:rsidRPr="000A1C85" w:rsidRDefault="00BC09C2" w:rsidP="001E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09C2" w:rsidRPr="000A1C85" w:rsidRDefault="00BC09C2" w:rsidP="001E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2020 - январь 2021</w:t>
            </w:r>
          </w:p>
        </w:tc>
        <w:tc>
          <w:tcPr>
            <w:tcW w:w="3711" w:type="dxa"/>
          </w:tcPr>
          <w:p w:rsidR="00BC09C2" w:rsidRPr="000A1C85" w:rsidRDefault="00BC09C2" w:rsidP="001E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Модель методической сети «Призвание»</w:t>
            </w:r>
          </w:p>
        </w:tc>
      </w:tr>
      <w:tr w:rsidR="00BC09C2" w:rsidRPr="000A1C85" w:rsidTr="001E2147">
        <w:tc>
          <w:tcPr>
            <w:tcW w:w="709" w:type="dxa"/>
          </w:tcPr>
          <w:p w:rsidR="00BC09C2" w:rsidRPr="000A1C85" w:rsidRDefault="00BC09C2" w:rsidP="001E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60" w:type="dxa"/>
          </w:tcPr>
          <w:p w:rsidR="00BC09C2" w:rsidRPr="000A1C85" w:rsidRDefault="00BC09C2" w:rsidP="001E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деятельности  </w:t>
            </w:r>
            <w:r w:rsidRPr="000A1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сети образовательных организаций, участвующих в проекте «Призвание» по развитию кадрового потенциала педагогических работников»</w:t>
            </w:r>
          </w:p>
        </w:tc>
        <w:tc>
          <w:tcPr>
            <w:tcW w:w="1676" w:type="dxa"/>
            <w:vAlign w:val="center"/>
          </w:tcPr>
          <w:p w:rsidR="00BC09C2" w:rsidRPr="000A1C85" w:rsidRDefault="00BC09C2" w:rsidP="001E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- </w:t>
            </w:r>
            <w:r w:rsidRPr="000A1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BC09C2" w:rsidRPr="000A1C85" w:rsidRDefault="00BC09C2" w:rsidP="001E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711" w:type="dxa"/>
          </w:tcPr>
          <w:p w:rsidR="00BC09C2" w:rsidRPr="000A1C85" w:rsidRDefault="00BC09C2" w:rsidP="001E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 - график деятельности </w:t>
            </w:r>
            <w:r w:rsidRPr="000A1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организаций, участвующих в проекте</w:t>
            </w:r>
          </w:p>
        </w:tc>
      </w:tr>
      <w:tr w:rsidR="00BC09C2" w:rsidRPr="000A1C85" w:rsidTr="001E2147">
        <w:tc>
          <w:tcPr>
            <w:tcW w:w="709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260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- графика оказания методической помощи (консультации, семинары) педагогам города Екатеринбурга по теме проекта </w:t>
            </w:r>
          </w:p>
        </w:tc>
        <w:tc>
          <w:tcPr>
            <w:tcW w:w="1676" w:type="dxa"/>
            <w:vAlign w:val="center"/>
          </w:tcPr>
          <w:p w:rsidR="00BC09C2" w:rsidRPr="000A1C85" w:rsidRDefault="00BC09C2" w:rsidP="001E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  <w:p w:rsidR="00BC09C2" w:rsidRPr="000A1C85" w:rsidRDefault="00BC09C2" w:rsidP="001E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711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курсов повышения квалификации, </w:t>
            </w:r>
          </w:p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консультаций и  методических семинаров  педагогам города Екатеринбурга </w:t>
            </w:r>
          </w:p>
        </w:tc>
      </w:tr>
      <w:tr w:rsidR="00BC09C2" w:rsidRPr="000A1C85" w:rsidTr="001E2147">
        <w:tc>
          <w:tcPr>
            <w:tcW w:w="709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260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повышения профессиональной компетентности  методистов, педагогов и руководителей</w:t>
            </w:r>
          </w:p>
        </w:tc>
        <w:tc>
          <w:tcPr>
            <w:tcW w:w="1676" w:type="dxa"/>
            <w:vAlign w:val="center"/>
          </w:tcPr>
          <w:p w:rsidR="00BC09C2" w:rsidRPr="000A1C85" w:rsidRDefault="00BC09C2" w:rsidP="001E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Сентябрь 2020 –декабрь 2021</w:t>
            </w:r>
          </w:p>
        </w:tc>
        <w:tc>
          <w:tcPr>
            <w:tcW w:w="3711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Программы повышения квалификации для методистов, педагогов, руководителей</w:t>
            </w:r>
          </w:p>
        </w:tc>
      </w:tr>
      <w:tr w:rsidR="00BC09C2" w:rsidRPr="000A1C85" w:rsidTr="001E2147">
        <w:tc>
          <w:tcPr>
            <w:tcW w:w="709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260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Планирование курсов повышения квалификации по устранению профессиональных дефицитов педагогов города Екатеринбурга</w:t>
            </w:r>
          </w:p>
        </w:tc>
        <w:tc>
          <w:tcPr>
            <w:tcW w:w="1676" w:type="dxa"/>
            <w:vAlign w:val="center"/>
          </w:tcPr>
          <w:p w:rsidR="00BC09C2" w:rsidRPr="000A1C85" w:rsidRDefault="00BC09C2" w:rsidP="001E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BC09C2" w:rsidRPr="000A1C85" w:rsidRDefault="00BC09C2" w:rsidP="001E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3711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 xml:space="preserve">План – график курсов повышения квалификации по устранению профессиональных дефицитов педагогов города </w:t>
            </w:r>
          </w:p>
        </w:tc>
      </w:tr>
      <w:tr w:rsidR="00BC09C2" w:rsidRPr="000A1C85" w:rsidTr="001E2147">
        <w:tc>
          <w:tcPr>
            <w:tcW w:w="709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260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и комплектов дидактических материалов рабочих тетрадей  для повышения профессиональной компетентности методистов, руководителей ОО, педагогов</w:t>
            </w:r>
          </w:p>
        </w:tc>
        <w:tc>
          <w:tcPr>
            <w:tcW w:w="1676" w:type="dxa"/>
            <w:vAlign w:val="center"/>
          </w:tcPr>
          <w:p w:rsidR="00BC09C2" w:rsidRPr="000A1C85" w:rsidRDefault="00BC09C2" w:rsidP="001E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Сентябрь 2020- май 2021</w:t>
            </w:r>
          </w:p>
          <w:p w:rsidR="00BC09C2" w:rsidRPr="000A1C85" w:rsidRDefault="00BC09C2" w:rsidP="001E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Дополнение материалов  в течение года</w:t>
            </w:r>
          </w:p>
        </w:tc>
        <w:tc>
          <w:tcPr>
            <w:tcW w:w="3711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педагогических и руководящих работников</w:t>
            </w:r>
          </w:p>
        </w:tc>
      </w:tr>
      <w:tr w:rsidR="00BC09C2" w:rsidRPr="000A1C85" w:rsidTr="001E2147">
        <w:tc>
          <w:tcPr>
            <w:tcW w:w="709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260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сборников с описанием лучших педагогических практик повышения профессиональной компетентности методистов, педагогов и руководителей</w:t>
            </w:r>
          </w:p>
        </w:tc>
        <w:tc>
          <w:tcPr>
            <w:tcW w:w="1676" w:type="dxa"/>
            <w:vAlign w:val="center"/>
          </w:tcPr>
          <w:p w:rsidR="00BC09C2" w:rsidRPr="000A1C85" w:rsidRDefault="00BC09C2" w:rsidP="001E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2020 </w:t>
            </w:r>
          </w:p>
        </w:tc>
        <w:tc>
          <w:tcPr>
            <w:tcW w:w="3711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сборник с описанием лучших педагогических практик </w:t>
            </w:r>
          </w:p>
        </w:tc>
      </w:tr>
      <w:tr w:rsidR="00BC09C2" w:rsidRPr="000A1C85" w:rsidTr="001E2147">
        <w:tc>
          <w:tcPr>
            <w:tcW w:w="709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260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Подготовка к тиражированию модели методической  сети и методических материалов.</w:t>
            </w:r>
          </w:p>
        </w:tc>
        <w:tc>
          <w:tcPr>
            <w:tcW w:w="1676" w:type="dxa"/>
            <w:vAlign w:val="center"/>
          </w:tcPr>
          <w:p w:rsidR="00BC09C2" w:rsidRPr="000A1C85" w:rsidRDefault="00BC09C2" w:rsidP="001E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 xml:space="preserve">Июнь 2021 </w:t>
            </w:r>
          </w:p>
        </w:tc>
        <w:tc>
          <w:tcPr>
            <w:tcW w:w="3711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Модель методической  сети и методических материалов для педагогов и руководителей</w:t>
            </w:r>
          </w:p>
        </w:tc>
      </w:tr>
      <w:tr w:rsidR="00BC09C2" w:rsidRPr="000A1C85" w:rsidTr="001E2147">
        <w:tc>
          <w:tcPr>
            <w:tcW w:w="709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260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Разработка в экспериментальном режиме «Положение о статусах «методиста»  и т.д.</w:t>
            </w:r>
          </w:p>
        </w:tc>
        <w:tc>
          <w:tcPr>
            <w:tcW w:w="1676" w:type="dxa"/>
            <w:vAlign w:val="center"/>
          </w:tcPr>
          <w:p w:rsidR="00BC09C2" w:rsidRPr="000A1C85" w:rsidRDefault="00BC09C2" w:rsidP="001E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3711" w:type="dxa"/>
          </w:tcPr>
          <w:p w:rsidR="00BC09C2" w:rsidRPr="000A1C85" w:rsidRDefault="00BC09C2" w:rsidP="001E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Положение  о статусах «методиста»</w:t>
            </w:r>
          </w:p>
        </w:tc>
      </w:tr>
    </w:tbl>
    <w:p w:rsidR="00BC09C2" w:rsidRPr="000A1C85" w:rsidRDefault="00BC09C2" w:rsidP="00BC09C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BC09C2" w:rsidRPr="000A1C85" w:rsidRDefault="00BC09C2" w:rsidP="00BC09C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0A1C85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Методические  событий, организованные в Верх-Исетском районе ОО № 63</w:t>
      </w:r>
    </w:p>
    <w:p w:rsidR="00BC09C2" w:rsidRPr="000A1C85" w:rsidRDefault="00BC09C2" w:rsidP="00BC09C2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0A1C85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0A1C85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Таблица №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eastAsia="ru-RU"/>
        </w:rPr>
        <w:t>83</w:t>
      </w:r>
    </w:p>
    <w:tbl>
      <w:tblPr>
        <w:tblStyle w:val="21"/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379"/>
      </w:tblGrid>
      <w:tr w:rsidR="00BC09C2" w:rsidRPr="000A1C85" w:rsidTr="001E2147">
        <w:trPr>
          <w:trHeight w:val="425"/>
        </w:trPr>
        <w:tc>
          <w:tcPr>
            <w:tcW w:w="1701" w:type="dxa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 ОУ</w:t>
            </w:r>
          </w:p>
        </w:tc>
        <w:tc>
          <w:tcPr>
            <w:tcW w:w="6379" w:type="dxa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Тема образовательного события (семинары с мастер-классами, творческими лабораториями, открытыми </w:t>
            </w:r>
            <w:r w:rsidRPr="000A1C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уроками и т.д.)</w:t>
            </w:r>
          </w:p>
        </w:tc>
      </w:tr>
      <w:tr w:rsidR="00BC09C2" w:rsidRPr="000A1C85" w:rsidTr="001E2147">
        <w:trPr>
          <w:trHeight w:val="905"/>
        </w:trPr>
        <w:tc>
          <w:tcPr>
            <w:tcW w:w="1701" w:type="dxa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МАОУ гимназия № 2</w:t>
            </w:r>
          </w:p>
        </w:tc>
        <w:tc>
          <w:tcPr>
            <w:tcW w:w="6379" w:type="dxa"/>
            <w:hideMark/>
          </w:tcPr>
          <w:p w:rsidR="00BC09C2" w:rsidRPr="000A1C85" w:rsidRDefault="00BC09C2" w:rsidP="001E21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«Система диагностики и оценка учебных достижений как одно из условий формирования и развития функциональной грамотности обучающихся»</w:t>
            </w:r>
          </w:p>
        </w:tc>
      </w:tr>
      <w:tr w:rsidR="00BC09C2" w:rsidRPr="000A1C85" w:rsidTr="001E2147">
        <w:trPr>
          <w:trHeight w:val="690"/>
        </w:trPr>
        <w:tc>
          <w:tcPr>
            <w:tcW w:w="1701" w:type="dxa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МАОУ СОШ № 168</w:t>
            </w:r>
          </w:p>
        </w:tc>
        <w:tc>
          <w:tcPr>
            <w:tcW w:w="6379" w:type="dxa"/>
            <w:hideMark/>
          </w:tcPr>
          <w:p w:rsidR="00BC09C2" w:rsidRPr="000A1C85" w:rsidRDefault="00BC09C2" w:rsidP="001E21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«Модель организации работы по подготовке индивидуальных учебных проектов обучающихся»</w:t>
            </w:r>
          </w:p>
        </w:tc>
      </w:tr>
      <w:tr w:rsidR="00BC09C2" w:rsidRPr="000A1C85" w:rsidTr="001E2147">
        <w:trPr>
          <w:trHeight w:val="828"/>
        </w:trPr>
        <w:tc>
          <w:tcPr>
            <w:tcW w:w="1701" w:type="dxa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МАОУ СОШ № 63</w:t>
            </w:r>
          </w:p>
        </w:tc>
        <w:tc>
          <w:tcPr>
            <w:tcW w:w="6379" w:type="dxa"/>
            <w:hideMark/>
          </w:tcPr>
          <w:p w:rsidR="00BC09C2" w:rsidRPr="000A1C85" w:rsidRDefault="00BC09C2" w:rsidP="001E21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«Современный урок: проектирование и реализация» (для молодых педагогов района)</w:t>
            </w:r>
          </w:p>
        </w:tc>
      </w:tr>
      <w:tr w:rsidR="00BC09C2" w:rsidRPr="000A1C85" w:rsidTr="001E2147">
        <w:trPr>
          <w:trHeight w:val="1096"/>
        </w:trPr>
        <w:tc>
          <w:tcPr>
            <w:tcW w:w="1701" w:type="dxa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Школы-партнеры</w:t>
            </w:r>
          </w:p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48, 63, 121, 163, 171</w:t>
            </w:r>
          </w:p>
        </w:tc>
        <w:tc>
          <w:tcPr>
            <w:tcW w:w="6379" w:type="dxa"/>
            <w:hideMark/>
          </w:tcPr>
          <w:p w:rsidR="00BC09C2" w:rsidRPr="000A1C85" w:rsidRDefault="00BC09C2" w:rsidP="001E21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«Учебная мотивация как фактор повышения качества образования обучающихся» (из опыта работы школ микрорайона)</w:t>
            </w:r>
          </w:p>
        </w:tc>
      </w:tr>
    </w:tbl>
    <w:p w:rsidR="00BC09C2" w:rsidRPr="000A1C85" w:rsidRDefault="00BC09C2" w:rsidP="00BC09C2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BC09C2" w:rsidRPr="000A1C85" w:rsidRDefault="00BC09C2" w:rsidP="00BC09C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0A1C85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Методические события, организованные в Железнодорожном районе  ОО № 50</w:t>
      </w:r>
    </w:p>
    <w:p w:rsidR="00BC09C2" w:rsidRPr="000A1C85" w:rsidRDefault="00BC09C2" w:rsidP="00BC09C2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0A1C85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Таблица №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eastAsia="ru-RU"/>
        </w:rPr>
        <w:t>84</w:t>
      </w:r>
    </w:p>
    <w:tbl>
      <w:tblPr>
        <w:tblStyle w:val="21"/>
        <w:tblW w:w="8222" w:type="dxa"/>
        <w:tblInd w:w="108" w:type="dxa"/>
        <w:tblLook w:val="04A0" w:firstRow="1" w:lastRow="0" w:firstColumn="1" w:lastColumn="0" w:noHBand="0" w:noVBand="1"/>
      </w:tblPr>
      <w:tblGrid>
        <w:gridCol w:w="4678"/>
        <w:gridCol w:w="3544"/>
      </w:tblGrid>
      <w:tr w:rsidR="00BC09C2" w:rsidRPr="000A1C85" w:rsidTr="001E2147">
        <w:trPr>
          <w:trHeight w:val="453"/>
        </w:trPr>
        <w:tc>
          <w:tcPr>
            <w:tcW w:w="4678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Тема методического события</w:t>
            </w:r>
          </w:p>
        </w:tc>
        <w:tc>
          <w:tcPr>
            <w:tcW w:w="3544" w:type="dxa"/>
            <w:vAlign w:val="center"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ОО – участиники </w:t>
            </w:r>
          </w:p>
        </w:tc>
      </w:tr>
      <w:tr w:rsidR="00BC09C2" w:rsidRPr="000A1C85" w:rsidTr="001E2147">
        <w:trPr>
          <w:trHeight w:val="953"/>
        </w:trPr>
        <w:tc>
          <w:tcPr>
            <w:tcW w:w="4678" w:type="dxa"/>
            <w:hideMark/>
          </w:tcPr>
          <w:p w:rsidR="00BC09C2" w:rsidRPr="000A1C85" w:rsidRDefault="00BC09C2" w:rsidP="001E21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Внедрение смысловых стратегий в урочной и внеурочной деятельности образовательной организации</w:t>
            </w:r>
          </w:p>
        </w:tc>
        <w:tc>
          <w:tcPr>
            <w:tcW w:w="3544" w:type="dxa"/>
            <w:vMerge w:val="restart"/>
            <w:vAlign w:val="center"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МАОУ Гимназия № 155, МАОУ СОШ № 122, МАОУ СОШ № 4, МАОУ СОШ № 170</w:t>
            </w:r>
          </w:p>
        </w:tc>
      </w:tr>
      <w:tr w:rsidR="00BC09C2" w:rsidRPr="000A1C85" w:rsidTr="001E2147">
        <w:trPr>
          <w:trHeight w:val="47"/>
        </w:trPr>
        <w:tc>
          <w:tcPr>
            <w:tcW w:w="4678" w:type="dxa"/>
            <w:hideMark/>
          </w:tcPr>
          <w:p w:rsidR="00BC09C2" w:rsidRPr="000A1C85" w:rsidRDefault="00BC09C2" w:rsidP="001E21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Формирующее и критериальное оценивание как средство достижения индивидуальных образовательных результатов</w:t>
            </w:r>
          </w:p>
        </w:tc>
        <w:tc>
          <w:tcPr>
            <w:tcW w:w="3544" w:type="dxa"/>
            <w:vMerge/>
            <w:vAlign w:val="center"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09C2" w:rsidRPr="000A1C85" w:rsidTr="001E2147">
        <w:trPr>
          <w:trHeight w:val="1237"/>
        </w:trPr>
        <w:tc>
          <w:tcPr>
            <w:tcW w:w="4678" w:type="dxa"/>
            <w:hideMark/>
          </w:tcPr>
          <w:p w:rsidR="00BC09C2" w:rsidRPr="000A1C85" w:rsidRDefault="00BC09C2" w:rsidP="001E21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Создание эффективной образовательной среды с применением технологии мыслеобразов и модели «Перевернутый класс» в контексте реализации ФГОС</w:t>
            </w:r>
          </w:p>
        </w:tc>
        <w:tc>
          <w:tcPr>
            <w:tcW w:w="3544" w:type="dxa"/>
            <w:vMerge/>
            <w:vAlign w:val="center"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C09C2" w:rsidRPr="000A1C85" w:rsidRDefault="00BC09C2" w:rsidP="00BC09C2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BC09C2" w:rsidRPr="000A1C85" w:rsidRDefault="00BC09C2" w:rsidP="00BC09C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0A1C85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Методические события, организованные в Кировском районе ОО № 164</w:t>
      </w:r>
    </w:p>
    <w:p w:rsidR="00BC09C2" w:rsidRPr="000A1C85" w:rsidRDefault="00BC09C2" w:rsidP="00BC09C2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0A1C85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Таблица №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eastAsia="ru-RU"/>
        </w:rPr>
        <w:t>85</w:t>
      </w:r>
    </w:p>
    <w:tbl>
      <w:tblPr>
        <w:tblStyle w:val="21"/>
        <w:tblW w:w="8080" w:type="dxa"/>
        <w:tblInd w:w="108" w:type="dxa"/>
        <w:tblLook w:val="04A0" w:firstRow="1" w:lastRow="0" w:firstColumn="1" w:lastColumn="0" w:noHBand="0" w:noVBand="1"/>
      </w:tblPr>
      <w:tblGrid>
        <w:gridCol w:w="8080"/>
      </w:tblGrid>
      <w:tr w:rsidR="00BC09C2" w:rsidRPr="000A1C85" w:rsidTr="001E2147">
        <w:trPr>
          <w:trHeight w:val="394"/>
        </w:trPr>
        <w:tc>
          <w:tcPr>
            <w:tcW w:w="8080" w:type="dxa"/>
            <w:vAlign w:val="center"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Темы семинаров</w:t>
            </w:r>
          </w:p>
        </w:tc>
      </w:tr>
      <w:tr w:rsidR="00BC09C2" w:rsidRPr="000A1C85" w:rsidTr="001E2147">
        <w:trPr>
          <w:trHeight w:val="55"/>
        </w:trPr>
        <w:tc>
          <w:tcPr>
            <w:tcW w:w="8080" w:type="dxa"/>
            <w:vAlign w:val="center"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Технология развития критического мышления </w:t>
            </w:r>
          </w:p>
        </w:tc>
      </w:tr>
      <w:tr w:rsidR="00BC09C2" w:rsidRPr="000A1C85" w:rsidTr="001E2147">
        <w:trPr>
          <w:trHeight w:val="47"/>
        </w:trPr>
        <w:tc>
          <w:tcPr>
            <w:tcW w:w="8080" w:type="dxa"/>
            <w:vAlign w:val="center"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Смысловые стратегии работы с текстом</w:t>
            </w:r>
          </w:p>
        </w:tc>
      </w:tr>
      <w:tr w:rsidR="00BC09C2" w:rsidRPr="000A1C85" w:rsidTr="001E2147">
        <w:trPr>
          <w:trHeight w:val="333"/>
        </w:trPr>
        <w:tc>
          <w:tcPr>
            <w:tcW w:w="8080" w:type="dxa"/>
            <w:vAlign w:val="center"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Учебное проектирование</w:t>
            </w:r>
          </w:p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(учебное проектирование, дизайн-мышление, </w:t>
            </w: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EDU</w:t>
            </w: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Scrum</w:t>
            </w: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)</w:t>
            </w:r>
          </w:p>
        </w:tc>
      </w:tr>
      <w:tr w:rsidR="00BC09C2" w:rsidRPr="000A1C85" w:rsidTr="001E2147">
        <w:trPr>
          <w:trHeight w:val="414"/>
        </w:trPr>
        <w:tc>
          <w:tcPr>
            <w:tcW w:w="8080" w:type="dxa"/>
            <w:vAlign w:val="center"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Сингапурские практики </w:t>
            </w:r>
          </w:p>
        </w:tc>
      </w:tr>
      <w:tr w:rsidR="00BC09C2" w:rsidRPr="000A1C85" w:rsidTr="001E2147">
        <w:trPr>
          <w:trHeight w:val="50"/>
        </w:trPr>
        <w:tc>
          <w:tcPr>
            <w:tcW w:w="8080" w:type="dxa"/>
            <w:vAlign w:val="center"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Современные подходы в оценивании (технология критериального оценивания и технология формирующего оценивания)</w:t>
            </w:r>
          </w:p>
        </w:tc>
      </w:tr>
      <w:tr w:rsidR="00BC09C2" w:rsidRPr="000A1C85" w:rsidTr="001E2147">
        <w:trPr>
          <w:trHeight w:val="47"/>
        </w:trPr>
        <w:tc>
          <w:tcPr>
            <w:tcW w:w="8080" w:type="dxa"/>
            <w:vAlign w:val="center"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Фасилитационные технологии</w:t>
            </w:r>
          </w:p>
        </w:tc>
      </w:tr>
    </w:tbl>
    <w:p w:rsidR="00BC09C2" w:rsidRDefault="00BC09C2" w:rsidP="00BC0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9C2" w:rsidRPr="000A1C85" w:rsidRDefault="00BC09C2" w:rsidP="00BC0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9C2" w:rsidRPr="000A1C85" w:rsidRDefault="00BC09C2" w:rsidP="00BC09C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0A1C85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Методические события, организованные  в Ленинском районе ОО № 173</w:t>
      </w:r>
    </w:p>
    <w:p w:rsidR="00BC09C2" w:rsidRPr="000A1C85" w:rsidRDefault="00BC09C2" w:rsidP="00BC09C2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0A1C85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Таблица №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eastAsia="ru-RU"/>
        </w:rPr>
        <w:t>86</w:t>
      </w:r>
    </w:p>
    <w:tbl>
      <w:tblPr>
        <w:tblStyle w:val="21"/>
        <w:tblW w:w="8080" w:type="dxa"/>
        <w:tblInd w:w="108" w:type="dxa"/>
        <w:tblLayout w:type="fixed"/>
        <w:tblLook w:val="0600" w:firstRow="0" w:lastRow="0" w:firstColumn="0" w:lastColumn="0" w:noHBand="1" w:noVBand="1"/>
      </w:tblPr>
      <w:tblGrid>
        <w:gridCol w:w="2869"/>
        <w:gridCol w:w="5211"/>
      </w:tblGrid>
      <w:tr w:rsidR="00BC09C2" w:rsidRPr="000A1C85" w:rsidTr="001E2147">
        <w:trPr>
          <w:trHeight w:val="352"/>
        </w:trPr>
        <w:tc>
          <w:tcPr>
            <w:tcW w:w="2869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211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Участники</w:t>
            </w:r>
          </w:p>
        </w:tc>
      </w:tr>
      <w:tr w:rsidR="00BC09C2" w:rsidRPr="000A1C85" w:rsidTr="001E2147">
        <w:trPr>
          <w:trHeight w:val="269"/>
        </w:trPr>
        <w:tc>
          <w:tcPr>
            <w:tcW w:w="2869" w:type="dxa"/>
            <w:hideMark/>
          </w:tcPr>
          <w:p w:rsidR="00BC09C2" w:rsidRPr="000A1C85" w:rsidRDefault="00BC09C2" w:rsidP="001E2147">
            <w:pPr>
              <w:ind w:righ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Смысловые стратегии работы с текстом</w:t>
            </w:r>
          </w:p>
        </w:tc>
        <w:tc>
          <w:tcPr>
            <w:tcW w:w="5211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школы</w:t>
            </w:r>
          </w:p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Ленинского района</w:t>
            </w:r>
          </w:p>
        </w:tc>
      </w:tr>
      <w:tr w:rsidR="00BC09C2" w:rsidRPr="000A1C85" w:rsidTr="001E2147">
        <w:trPr>
          <w:trHeight w:val="1699"/>
        </w:trPr>
        <w:tc>
          <w:tcPr>
            <w:tcW w:w="2869" w:type="dxa"/>
            <w:hideMark/>
          </w:tcPr>
          <w:p w:rsidR="00BC09C2" w:rsidRPr="000A1C85" w:rsidRDefault="00BC09C2" w:rsidP="001E2147">
            <w:pPr>
              <w:ind w:righ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Эффективность функционирования системы методической работы в части устранения профессиональных дефицитов педагогов</w:t>
            </w:r>
          </w:p>
        </w:tc>
        <w:tc>
          <w:tcPr>
            <w:tcW w:w="5211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школы</w:t>
            </w:r>
          </w:p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Ленинского района</w:t>
            </w:r>
          </w:p>
        </w:tc>
      </w:tr>
      <w:tr w:rsidR="00BC09C2" w:rsidRPr="000A1C85" w:rsidTr="001E2147">
        <w:trPr>
          <w:trHeight w:val="1018"/>
        </w:trPr>
        <w:tc>
          <w:tcPr>
            <w:tcW w:w="2869" w:type="dxa"/>
            <w:hideMark/>
          </w:tcPr>
          <w:p w:rsidR="00BC09C2" w:rsidRPr="000A1C85" w:rsidRDefault="00BC09C2" w:rsidP="001E2147">
            <w:pPr>
              <w:ind w:righ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Учебное проектирование и проектно-исследовательская деятельность обучающихся</w:t>
            </w:r>
          </w:p>
        </w:tc>
        <w:tc>
          <w:tcPr>
            <w:tcW w:w="5211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школы</w:t>
            </w:r>
          </w:p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Ленинского района</w:t>
            </w:r>
          </w:p>
        </w:tc>
      </w:tr>
      <w:tr w:rsidR="00BC09C2" w:rsidRPr="000A1C85" w:rsidTr="001E2147">
        <w:trPr>
          <w:trHeight w:val="2039"/>
        </w:trPr>
        <w:tc>
          <w:tcPr>
            <w:tcW w:w="2869" w:type="dxa"/>
            <w:hideMark/>
          </w:tcPr>
          <w:p w:rsidR="00BC09C2" w:rsidRPr="000A1C85" w:rsidRDefault="00BC09C2" w:rsidP="001E2147">
            <w:pPr>
              <w:ind w:righ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Современные подходы к технологиям оценивания (критериальное оценивание, формирующее оценивание)</w:t>
            </w:r>
          </w:p>
        </w:tc>
        <w:tc>
          <w:tcPr>
            <w:tcW w:w="5211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школы</w:t>
            </w:r>
          </w:p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Ленинского района</w:t>
            </w:r>
          </w:p>
        </w:tc>
      </w:tr>
      <w:tr w:rsidR="00BC09C2" w:rsidRPr="000A1C85" w:rsidTr="001E2147">
        <w:trPr>
          <w:trHeight w:val="678"/>
        </w:trPr>
        <w:tc>
          <w:tcPr>
            <w:tcW w:w="2869" w:type="dxa"/>
            <w:hideMark/>
          </w:tcPr>
          <w:p w:rsidR="00BC09C2" w:rsidRPr="000A1C85" w:rsidRDefault="00BC09C2" w:rsidP="001E2147">
            <w:pPr>
              <w:ind w:righ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Технологии развития критического мышления</w:t>
            </w:r>
          </w:p>
        </w:tc>
        <w:tc>
          <w:tcPr>
            <w:tcW w:w="5211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школы-</w:t>
            </w:r>
          </w:p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партнеры</w:t>
            </w:r>
          </w:p>
        </w:tc>
      </w:tr>
    </w:tbl>
    <w:p w:rsidR="00BC09C2" w:rsidRPr="000A1C85" w:rsidRDefault="00BC09C2" w:rsidP="00BC09C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BC09C2" w:rsidRPr="000A1C85" w:rsidRDefault="00BC09C2" w:rsidP="00BC09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85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Методические события, организованные в Октябрьском районе ОО № 40</w:t>
      </w:r>
    </w:p>
    <w:p w:rsidR="00BC09C2" w:rsidRPr="000A1C85" w:rsidRDefault="00BC09C2" w:rsidP="00BC09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A1C85">
        <w:rPr>
          <w:rFonts w:ascii="Times New Roman" w:hAnsi="Times New Roman" w:cs="Times New Roman"/>
          <w:sz w:val="24"/>
          <w:szCs w:val="24"/>
        </w:rPr>
        <w:t xml:space="preserve">Таблица № </w:t>
      </w:r>
      <w:r>
        <w:rPr>
          <w:rFonts w:ascii="Times New Roman" w:hAnsi="Times New Roman" w:cs="Times New Roman"/>
          <w:sz w:val="24"/>
          <w:szCs w:val="24"/>
        </w:rPr>
        <w:t>87</w:t>
      </w:r>
    </w:p>
    <w:tbl>
      <w:tblPr>
        <w:tblStyle w:val="21"/>
        <w:tblW w:w="8080" w:type="dxa"/>
        <w:tblInd w:w="108" w:type="dxa"/>
        <w:tblLook w:val="04A0" w:firstRow="1" w:lastRow="0" w:firstColumn="1" w:lastColumn="0" w:noHBand="0" w:noVBand="1"/>
      </w:tblPr>
      <w:tblGrid>
        <w:gridCol w:w="2977"/>
        <w:gridCol w:w="5103"/>
      </w:tblGrid>
      <w:tr w:rsidR="00BC09C2" w:rsidRPr="000A1C85" w:rsidTr="001E2147">
        <w:trPr>
          <w:trHeight w:val="305"/>
        </w:trPr>
        <w:tc>
          <w:tcPr>
            <w:tcW w:w="2977" w:type="dxa"/>
            <w:vAlign w:val="center"/>
            <w:hideMark/>
          </w:tcPr>
          <w:p w:rsidR="00BC09C2" w:rsidRPr="000A1C85" w:rsidRDefault="00BC09C2" w:rsidP="001E2147">
            <w:pPr>
              <w:ind w:left="-11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Темы семинаров</w:t>
            </w:r>
          </w:p>
        </w:tc>
        <w:tc>
          <w:tcPr>
            <w:tcW w:w="5103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Участники</w:t>
            </w:r>
          </w:p>
        </w:tc>
      </w:tr>
      <w:tr w:rsidR="00BC09C2" w:rsidRPr="000A1C85" w:rsidTr="001E2147">
        <w:trPr>
          <w:trHeight w:val="272"/>
        </w:trPr>
        <w:tc>
          <w:tcPr>
            <w:tcW w:w="2977" w:type="dxa"/>
            <w:hideMark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Технология развития критического мышления </w:t>
            </w:r>
          </w:p>
        </w:tc>
        <w:tc>
          <w:tcPr>
            <w:tcW w:w="5103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ОО № 40, 71, 53</w:t>
            </w:r>
          </w:p>
        </w:tc>
      </w:tr>
      <w:tr w:rsidR="00BC09C2" w:rsidRPr="000A1C85" w:rsidTr="001E2147">
        <w:trPr>
          <w:trHeight w:val="272"/>
        </w:trPr>
        <w:tc>
          <w:tcPr>
            <w:tcW w:w="2977" w:type="dxa"/>
            <w:hideMark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Смысловые стратегии работы с текстом</w:t>
            </w:r>
          </w:p>
        </w:tc>
        <w:tc>
          <w:tcPr>
            <w:tcW w:w="5103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ОО № 40, 7</w:t>
            </w:r>
          </w:p>
        </w:tc>
      </w:tr>
      <w:tr w:rsidR="00BC09C2" w:rsidRPr="000A1C85" w:rsidTr="001E2147">
        <w:trPr>
          <w:trHeight w:val="130"/>
        </w:trPr>
        <w:tc>
          <w:tcPr>
            <w:tcW w:w="2977" w:type="dxa"/>
            <w:hideMark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Учебное проектирование</w:t>
            </w:r>
          </w:p>
        </w:tc>
        <w:tc>
          <w:tcPr>
            <w:tcW w:w="5103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ОО № 53</w:t>
            </w:r>
          </w:p>
        </w:tc>
      </w:tr>
      <w:tr w:rsidR="00BC09C2" w:rsidRPr="000A1C85" w:rsidTr="001E2147">
        <w:trPr>
          <w:trHeight w:val="45"/>
        </w:trPr>
        <w:tc>
          <w:tcPr>
            <w:tcW w:w="2977" w:type="dxa"/>
            <w:hideMark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Сингапурские методики</w:t>
            </w:r>
          </w:p>
        </w:tc>
        <w:tc>
          <w:tcPr>
            <w:tcW w:w="5103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ОО № 71, 53</w:t>
            </w:r>
          </w:p>
        </w:tc>
      </w:tr>
      <w:tr w:rsidR="00BC09C2" w:rsidRPr="000A1C85" w:rsidTr="001E2147">
        <w:trPr>
          <w:trHeight w:val="45"/>
        </w:trPr>
        <w:tc>
          <w:tcPr>
            <w:tcW w:w="2977" w:type="dxa"/>
            <w:hideMark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Социо-игровые технологии</w:t>
            </w:r>
          </w:p>
        </w:tc>
        <w:tc>
          <w:tcPr>
            <w:tcW w:w="5103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ОО № 76</w:t>
            </w:r>
          </w:p>
        </w:tc>
      </w:tr>
      <w:tr w:rsidR="00BC09C2" w:rsidRPr="000A1C85" w:rsidTr="001E2147">
        <w:trPr>
          <w:trHeight w:val="223"/>
        </w:trPr>
        <w:tc>
          <w:tcPr>
            <w:tcW w:w="2977" w:type="dxa"/>
            <w:hideMark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Современные подходы к оцениванию </w:t>
            </w:r>
          </w:p>
        </w:tc>
        <w:tc>
          <w:tcPr>
            <w:tcW w:w="5103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ОО № 210</w:t>
            </w:r>
          </w:p>
        </w:tc>
      </w:tr>
    </w:tbl>
    <w:p w:rsidR="00BC09C2" w:rsidRPr="000A1C85" w:rsidRDefault="00BC09C2" w:rsidP="00BC09C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BC09C2" w:rsidRPr="000A1C85" w:rsidRDefault="00BC09C2" w:rsidP="00BC09C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0A1C85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Методические события, организованные Орджоникидзевским районом ОО № 22</w:t>
      </w:r>
    </w:p>
    <w:p w:rsidR="00BC09C2" w:rsidRPr="000A1C85" w:rsidRDefault="00BC09C2" w:rsidP="00BC09C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BC09C2" w:rsidRPr="000A1C85" w:rsidRDefault="00BC09C2" w:rsidP="00BC09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A1C85">
        <w:rPr>
          <w:rFonts w:ascii="Times New Roman" w:hAnsi="Times New Roman" w:cs="Times New Roman"/>
          <w:sz w:val="24"/>
          <w:szCs w:val="24"/>
        </w:rPr>
        <w:t xml:space="preserve">Таблица № </w:t>
      </w:r>
      <w:r>
        <w:rPr>
          <w:rFonts w:ascii="Times New Roman" w:hAnsi="Times New Roman" w:cs="Times New Roman"/>
          <w:sz w:val="24"/>
          <w:szCs w:val="24"/>
        </w:rPr>
        <w:t>88</w:t>
      </w:r>
    </w:p>
    <w:tbl>
      <w:tblPr>
        <w:tblStyle w:val="21"/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3827"/>
      </w:tblGrid>
      <w:tr w:rsidR="00BC09C2" w:rsidRPr="000A1C85" w:rsidTr="001E2147">
        <w:trPr>
          <w:trHeight w:val="766"/>
        </w:trPr>
        <w:tc>
          <w:tcPr>
            <w:tcW w:w="4253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Темы семинаров</w:t>
            </w:r>
          </w:p>
        </w:tc>
        <w:tc>
          <w:tcPr>
            <w:tcW w:w="3827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ОО - участники</w:t>
            </w:r>
          </w:p>
        </w:tc>
      </w:tr>
      <w:tr w:rsidR="00BC09C2" w:rsidRPr="000A1C85" w:rsidTr="001E2147">
        <w:trPr>
          <w:trHeight w:val="86"/>
        </w:trPr>
        <w:tc>
          <w:tcPr>
            <w:tcW w:w="4253" w:type="dxa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Сингапурские системы</w:t>
            </w:r>
          </w:p>
        </w:tc>
        <w:tc>
          <w:tcPr>
            <w:tcW w:w="3827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Школы партнеры</w:t>
            </w:r>
          </w:p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21, 132,137,156</w:t>
            </w:r>
          </w:p>
        </w:tc>
      </w:tr>
      <w:tr w:rsidR="00BC09C2" w:rsidRPr="000A1C85" w:rsidTr="001E2147">
        <w:trPr>
          <w:trHeight w:val="47"/>
        </w:trPr>
        <w:tc>
          <w:tcPr>
            <w:tcW w:w="4253" w:type="dxa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Смысловые стратегии работы с текстом</w:t>
            </w:r>
          </w:p>
        </w:tc>
        <w:tc>
          <w:tcPr>
            <w:tcW w:w="3827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Школы партнеры</w:t>
            </w:r>
          </w:p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21, 132,137,156</w:t>
            </w:r>
          </w:p>
        </w:tc>
      </w:tr>
      <w:tr w:rsidR="00BC09C2" w:rsidRPr="000A1C85" w:rsidTr="001E2147">
        <w:trPr>
          <w:trHeight w:val="47"/>
        </w:trPr>
        <w:tc>
          <w:tcPr>
            <w:tcW w:w="4253" w:type="dxa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Социо-игровые технологии</w:t>
            </w:r>
          </w:p>
        </w:tc>
        <w:tc>
          <w:tcPr>
            <w:tcW w:w="3827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Школы партнеры</w:t>
            </w:r>
          </w:p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21, 132,137,156</w:t>
            </w:r>
          </w:p>
        </w:tc>
      </w:tr>
      <w:tr w:rsidR="00BC09C2" w:rsidRPr="000A1C85" w:rsidTr="001E2147">
        <w:trPr>
          <w:trHeight w:val="255"/>
        </w:trPr>
        <w:tc>
          <w:tcPr>
            <w:tcW w:w="4253" w:type="dxa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Учебное проектирование</w:t>
            </w:r>
          </w:p>
        </w:tc>
        <w:tc>
          <w:tcPr>
            <w:tcW w:w="3827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Школы партнеры</w:t>
            </w:r>
          </w:p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21, 132,137,156</w:t>
            </w:r>
          </w:p>
        </w:tc>
      </w:tr>
      <w:tr w:rsidR="00BC09C2" w:rsidRPr="000A1C85" w:rsidTr="001E2147">
        <w:trPr>
          <w:trHeight w:val="263"/>
        </w:trPr>
        <w:tc>
          <w:tcPr>
            <w:tcW w:w="4253" w:type="dxa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Дизайн-мышление</w:t>
            </w:r>
          </w:p>
        </w:tc>
        <w:tc>
          <w:tcPr>
            <w:tcW w:w="3827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Школы партнеры</w:t>
            </w:r>
          </w:p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21, 132,137,156</w:t>
            </w:r>
          </w:p>
        </w:tc>
      </w:tr>
      <w:tr w:rsidR="00BC09C2" w:rsidRPr="000A1C85" w:rsidTr="001E2147">
        <w:trPr>
          <w:trHeight w:val="271"/>
        </w:trPr>
        <w:tc>
          <w:tcPr>
            <w:tcW w:w="4253" w:type="dxa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Eduscrum</w:t>
            </w:r>
          </w:p>
        </w:tc>
        <w:tc>
          <w:tcPr>
            <w:tcW w:w="3827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Школы партнеры</w:t>
            </w:r>
          </w:p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21, 132,137,156</w:t>
            </w:r>
          </w:p>
        </w:tc>
      </w:tr>
      <w:tr w:rsidR="00BC09C2" w:rsidRPr="000A1C85" w:rsidTr="001E2147">
        <w:trPr>
          <w:trHeight w:val="138"/>
        </w:trPr>
        <w:tc>
          <w:tcPr>
            <w:tcW w:w="4253" w:type="dxa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Технология критического мышления</w:t>
            </w:r>
          </w:p>
        </w:tc>
        <w:tc>
          <w:tcPr>
            <w:tcW w:w="3827" w:type="dxa"/>
            <w:vAlign w:val="center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Школы партнеры</w:t>
            </w:r>
          </w:p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21, 132,137,156</w:t>
            </w:r>
          </w:p>
        </w:tc>
      </w:tr>
    </w:tbl>
    <w:p w:rsidR="00BC09C2" w:rsidRPr="000A1C85" w:rsidRDefault="00BC09C2" w:rsidP="00BC09C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BC09C2" w:rsidRPr="000A1C85" w:rsidRDefault="00BC09C2" w:rsidP="00BC09C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0A1C85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Методические  события, организованные  в Чкаловском районе ОО № 177</w:t>
      </w:r>
    </w:p>
    <w:p w:rsidR="00BC09C2" w:rsidRPr="000A1C85" w:rsidRDefault="00BC09C2" w:rsidP="00BC09C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BC09C2" w:rsidRPr="000A1C85" w:rsidRDefault="00BC09C2" w:rsidP="00BC09C2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0A1C85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Таблица №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eastAsia="ru-RU"/>
        </w:rPr>
        <w:t>89</w:t>
      </w:r>
    </w:p>
    <w:tbl>
      <w:tblPr>
        <w:tblStyle w:val="21"/>
        <w:tblW w:w="7797" w:type="dxa"/>
        <w:tblInd w:w="108" w:type="dxa"/>
        <w:tblLook w:val="04A0" w:firstRow="1" w:lastRow="0" w:firstColumn="1" w:lastColumn="0" w:noHBand="0" w:noVBand="1"/>
      </w:tblPr>
      <w:tblGrid>
        <w:gridCol w:w="4111"/>
        <w:gridCol w:w="3686"/>
      </w:tblGrid>
      <w:tr w:rsidR="00BC09C2" w:rsidRPr="000A1C85" w:rsidTr="001E2147">
        <w:trPr>
          <w:trHeight w:val="457"/>
        </w:trPr>
        <w:tc>
          <w:tcPr>
            <w:tcW w:w="4111" w:type="dxa"/>
            <w:hideMark/>
          </w:tcPr>
          <w:p w:rsidR="00BC09C2" w:rsidRPr="000A1C85" w:rsidRDefault="00BC09C2" w:rsidP="001E2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Тема образовательного события</w:t>
            </w:r>
          </w:p>
        </w:tc>
        <w:tc>
          <w:tcPr>
            <w:tcW w:w="3686" w:type="dxa"/>
            <w:hideMark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ОО - участники</w:t>
            </w:r>
          </w:p>
        </w:tc>
      </w:tr>
      <w:tr w:rsidR="00BC09C2" w:rsidRPr="000A1C85" w:rsidTr="001E2147">
        <w:trPr>
          <w:trHeight w:val="47"/>
        </w:trPr>
        <w:tc>
          <w:tcPr>
            <w:tcW w:w="4111" w:type="dxa"/>
            <w:hideMark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Формирование УУД на уроке с использованием приёмов технологии критического мышления</w:t>
            </w:r>
          </w:p>
        </w:tc>
        <w:tc>
          <w:tcPr>
            <w:tcW w:w="3686" w:type="dxa"/>
            <w:hideMark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Школы партнеры:</w:t>
            </w:r>
          </w:p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МБОУ СОШ № 18</w:t>
            </w:r>
          </w:p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МАОУ СОШ № 197</w:t>
            </w:r>
          </w:p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МБОУ СОШ № 52</w:t>
            </w:r>
          </w:p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МАОУ СОШ № 137</w:t>
            </w:r>
          </w:p>
        </w:tc>
      </w:tr>
      <w:tr w:rsidR="00BC09C2" w:rsidRPr="000A1C85" w:rsidTr="001E2147">
        <w:trPr>
          <w:trHeight w:val="1670"/>
        </w:trPr>
        <w:tc>
          <w:tcPr>
            <w:tcW w:w="4111" w:type="dxa"/>
            <w:hideMark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Использование смысловых стратегий на уроке для формирования коммуникативной компетенции </w:t>
            </w:r>
          </w:p>
        </w:tc>
        <w:tc>
          <w:tcPr>
            <w:tcW w:w="3686" w:type="dxa"/>
            <w:hideMark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Школы партнеры: </w:t>
            </w:r>
          </w:p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МБОУ СОШ № 18</w:t>
            </w:r>
          </w:p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МАОУ СОШ № 197</w:t>
            </w:r>
          </w:p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МБОУ СОШ № 52</w:t>
            </w:r>
          </w:p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МАОУ СОШ № 137</w:t>
            </w:r>
          </w:p>
        </w:tc>
      </w:tr>
      <w:tr w:rsidR="00BC09C2" w:rsidRPr="000A1C85" w:rsidTr="001E2147">
        <w:trPr>
          <w:trHeight w:val="1950"/>
        </w:trPr>
        <w:tc>
          <w:tcPr>
            <w:tcW w:w="4111" w:type="dxa"/>
            <w:hideMark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Использование технологий учебного проектирования, как средство повышения эффективности образовательного процесса</w:t>
            </w:r>
          </w:p>
        </w:tc>
        <w:tc>
          <w:tcPr>
            <w:tcW w:w="3686" w:type="dxa"/>
            <w:hideMark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Школы партнеры: </w:t>
            </w:r>
          </w:p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МБОУ СОШ № 18</w:t>
            </w:r>
          </w:p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МАОУ СОШ № 197</w:t>
            </w:r>
          </w:p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МБОУ СОШ № 52</w:t>
            </w:r>
          </w:p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МАОУ СОШ № 137</w:t>
            </w:r>
          </w:p>
        </w:tc>
      </w:tr>
      <w:tr w:rsidR="00BC09C2" w:rsidRPr="000A1C85" w:rsidTr="001E2147">
        <w:trPr>
          <w:trHeight w:val="555"/>
        </w:trPr>
        <w:tc>
          <w:tcPr>
            <w:tcW w:w="4111" w:type="dxa"/>
            <w:hideMark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Современные подходы к оцениванию учебных достижений</w:t>
            </w:r>
          </w:p>
        </w:tc>
        <w:tc>
          <w:tcPr>
            <w:tcW w:w="3686" w:type="dxa"/>
            <w:hideMark/>
          </w:tcPr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Школы партнеры: </w:t>
            </w:r>
          </w:p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МБОУ СОШ № 18</w:t>
            </w:r>
          </w:p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МАОУ СОШ № 197</w:t>
            </w:r>
          </w:p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МБОУ СОШ № 52</w:t>
            </w:r>
          </w:p>
          <w:p w:rsidR="00BC09C2" w:rsidRPr="000A1C85" w:rsidRDefault="00BC09C2" w:rsidP="001E21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C8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МАОУ СОШ № 137</w:t>
            </w:r>
          </w:p>
        </w:tc>
      </w:tr>
    </w:tbl>
    <w:p w:rsidR="00BC09C2" w:rsidRPr="000A1C85" w:rsidRDefault="00BC09C2" w:rsidP="00BC09C2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BC09C2" w:rsidRPr="000A1C85" w:rsidRDefault="00BC09C2" w:rsidP="00BC09C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1C85">
        <w:rPr>
          <w:rFonts w:ascii="Times New Roman" w:hAnsi="Times New Roman" w:cs="Times New Roman"/>
          <w:sz w:val="24"/>
          <w:szCs w:val="24"/>
        </w:rPr>
        <w:t xml:space="preserve">Темы </w:t>
      </w:r>
      <w:r>
        <w:rPr>
          <w:rFonts w:ascii="Times New Roman" w:hAnsi="Times New Roman" w:cs="Times New Roman"/>
          <w:sz w:val="24"/>
          <w:szCs w:val="24"/>
        </w:rPr>
        <w:t xml:space="preserve"> проведенных </w:t>
      </w:r>
      <w:r w:rsidRPr="000A1C85">
        <w:rPr>
          <w:rFonts w:ascii="Times New Roman" w:hAnsi="Times New Roman" w:cs="Times New Roman"/>
          <w:sz w:val="24"/>
          <w:szCs w:val="24"/>
        </w:rPr>
        <w:t>онлайн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A1C85">
        <w:rPr>
          <w:rFonts w:ascii="Times New Roman" w:hAnsi="Times New Roman" w:cs="Times New Roman"/>
          <w:sz w:val="24"/>
          <w:szCs w:val="24"/>
        </w:rPr>
        <w:t>событий на базе центра</w:t>
      </w:r>
      <w:r>
        <w:rPr>
          <w:rFonts w:ascii="Times New Roman" w:hAnsi="Times New Roman" w:cs="Times New Roman"/>
          <w:sz w:val="24"/>
          <w:szCs w:val="24"/>
        </w:rPr>
        <w:t xml:space="preserve"> в 2020 – 2022 годах</w:t>
      </w:r>
      <w:r w:rsidRPr="000A1C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09C2" w:rsidRPr="000A1C85" w:rsidRDefault="00BC09C2" w:rsidP="00BC09C2">
      <w:pPr>
        <w:spacing w:after="0" w:line="240" w:lineRule="auto"/>
        <w:ind w:firstLine="709"/>
        <w:jc w:val="both"/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24"/>
          <w:szCs w:val="24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0A1C8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1.Совершенствование профессионального мастерства педагогов через использование современных образовательных технологий на уроках и во внеурочной деятельности»</w:t>
      </w:r>
    </w:p>
    <w:p w:rsidR="00BC09C2" w:rsidRPr="000A1C85" w:rsidRDefault="00BC09C2" w:rsidP="00BC09C2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0A1C8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«Технология «Перевернутый класс» как компонент смешанного обучения» (онлайн-форма)</w:t>
      </w:r>
    </w:p>
    <w:p w:rsidR="00BC09C2" w:rsidRPr="000A1C85" w:rsidRDefault="00BC09C2" w:rsidP="00BC09C2">
      <w:pPr>
        <w:spacing w:after="0" w:line="240" w:lineRule="auto"/>
        <w:ind w:firstLine="709"/>
        <w:jc w:val="both"/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24"/>
          <w:szCs w:val="24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0A1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C8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«Смысловые стратегии работы с текстом как средство повышения уровня речевой активности обучающихся» онлайн-формат</w:t>
      </w:r>
    </w:p>
    <w:p w:rsidR="00BC09C2" w:rsidRPr="000A1C85" w:rsidRDefault="00BC09C2" w:rsidP="00BC09C2">
      <w:pPr>
        <w:spacing w:after="0" w:line="240" w:lineRule="auto"/>
        <w:ind w:firstLine="709"/>
        <w:jc w:val="both"/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24"/>
          <w:szCs w:val="24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0A1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C8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«Проектная деятельность как основа формирования метапредметных учебных действий»  (технология учебного проектирования) онлайн-формат</w:t>
      </w:r>
    </w:p>
    <w:p w:rsidR="00BC09C2" w:rsidRPr="000A1C85" w:rsidRDefault="00BC09C2" w:rsidP="00BC09C2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0A1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C8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«Современные подходы к системе оценивания. Технология критериального оценивания» онлайн-форма</w:t>
      </w:r>
    </w:p>
    <w:p w:rsidR="00BC09C2" w:rsidRDefault="00BC09C2" w:rsidP="00BC09C2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0A1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C8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«Успешные практики внедрения технологии </w:t>
      </w:r>
      <w:r w:rsidRPr="000A1C8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n-US"/>
        </w:rPr>
        <w:t>Eduscrum</w:t>
      </w:r>
      <w:r w:rsidRPr="000A1C8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в образовательной деятельности» онлайн-формат.</w:t>
      </w:r>
    </w:p>
    <w:p w:rsidR="00BC09C2" w:rsidRPr="00757D78" w:rsidRDefault="00BC09C2" w:rsidP="00BC09C2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24"/>
        </w:rPr>
      </w:pPr>
      <w:r w:rsidRPr="00757D78"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24"/>
        </w:rPr>
        <w:t xml:space="preserve">Особенно актуальными в 2021-2022 учебном году были следующие </w:t>
      </w:r>
      <w:r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24"/>
        </w:rPr>
        <w:t xml:space="preserve">общегородские </w:t>
      </w:r>
      <w:r w:rsidRPr="00757D78"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24"/>
        </w:rPr>
        <w:t>методические события</w:t>
      </w:r>
      <w:r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24"/>
        </w:rPr>
        <w:t>, организованные ГРЦ</w:t>
      </w:r>
      <w:r w:rsidRPr="00757D78"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24"/>
        </w:rPr>
        <w:t>:</w:t>
      </w:r>
    </w:p>
    <w:p w:rsidR="00BC09C2" w:rsidRPr="00D54605" w:rsidRDefault="00BC09C2" w:rsidP="00BC09C2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D5460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lastRenderedPageBreak/>
        <w:t>Семинар «Использование смысловых стратегий при работе с текстом»</w:t>
      </w:r>
    </w:p>
    <w:p w:rsidR="00BC09C2" w:rsidRPr="00D54605" w:rsidRDefault="00BC09C2" w:rsidP="00BC09C2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D5460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Семинар «Технологии </w:t>
      </w:r>
      <w:r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развития критического мышления»</w:t>
      </w:r>
    </w:p>
    <w:p w:rsidR="00BC09C2" w:rsidRPr="00D54605" w:rsidRDefault="00BC09C2" w:rsidP="00BC09C2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D5460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Семинар «Развивающие беседы как эффективная технология формирующего оценивания»</w:t>
      </w:r>
    </w:p>
    <w:p w:rsidR="00BC09C2" w:rsidRPr="00D54605" w:rsidRDefault="00BC09C2" w:rsidP="00BC09C2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D5460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Семинар «Применение кейс-технологий в образовательном процессе ОО»</w:t>
      </w:r>
    </w:p>
    <w:p w:rsidR="00BC09C2" w:rsidRPr="00D54605" w:rsidRDefault="00BC09C2" w:rsidP="00BC09C2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D5460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Семинар «Технологии учебного проектирования в образовательном процессе ОО»</w:t>
      </w:r>
    </w:p>
    <w:p w:rsidR="00BC09C2" w:rsidRPr="00D54605" w:rsidRDefault="00BC09C2" w:rsidP="00BC09C2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D5460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Единый методический день  «Критериальный подход в системе оценивания»</w:t>
      </w:r>
    </w:p>
    <w:p w:rsidR="00BC09C2" w:rsidRPr="00D54605" w:rsidRDefault="00BC09C2" w:rsidP="00BC09C2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D5460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Единый информационно-методический день для педагогов ОО города «Внедрение современных образовательных технологий в контексте реализации ФГОС»</w:t>
      </w:r>
    </w:p>
    <w:p w:rsidR="00BC09C2" w:rsidRPr="00D54605" w:rsidRDefault="00BC09C2" w:rsidP="00BC09C2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D5460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Семинар «Эффективные игропрактики в учебном процессе»</w:t>
      </w:r>
    </w:p>
    <w:p w:rsidR="00BC09C2" w:rsidRDefault="00BC09C2" w:rsidP="00BC09C2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D5460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Семинар «Развитие коммуникативных навыков в обучении: социо-игровые практики, фасилитационные и сингапурские структуры.</w:t>
      </w:r>
    </w:p>
    <w:p w:rsidR="00BC09C2" w:rsidRDefault="00BC09C2" w:rsidP="00BC09C2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Также, для  создания условия  для непрерывного профессионального роста управленческих кадров создано профессиональное сообщество «Лидеры образования», в рамках которого проведены выездные стажировки в г. Санкт-Петербург, Красноярск, Самару. </w:t>
      </w:r>
    </w:p>
    <w:p w:rsidR="00BC09C2" w:rsidRPr="000A1C85" w:rsidRDefault="00BC09C2" w:rsidP="00BC0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64F1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Проект  позволил обеспечить </w:t>
      </w:r>
      <w:r w:rsidRPr="000A1C85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условия для:</w:t>
      </w:r>
    </w:p>
    <w:p w:rsidR="00BC09C2" w:rsidRPr="000A1C85" w:rsidRDefault="00BC09C2" w:rsidP="00BC0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- создания сети методических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ресурсных</w:t>
      </w:r>
      <w:r w:rsidRPr="000A1C85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площадок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города </w:t>
      </w:r>
      <w:r w:rsidRPr="000A1C85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- ОО на базе каждого района (ОО47,164,36,173,50,63,177,61,40,22)</w:t>
      </w:r>
    </w:p>
    <w:p w:rsidR="00BC09C2" w:rsidRPr="000A1C85" w:rsidRDefault="00BC09C2" w:rsidP="00BC0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-подготовки 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70 </w:t>
      </w:r>
      <w:r w:rsidRPr="000A1C85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методистов по внедрению современных образовательных и управленческих технологий (смысловые стратегии работы с текстом, сингапурские практики, социо-игровые технологии, герменевтика, учебное проектирование, дизайн-мышление, </w:t>
      </w:r>
      <w:r w:rsidRPr="000A1C85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val="en-US" w:eastAsia="ru-RU"/>
        </w:rPr>
        <w:t>EduScrum</w:t>
      </w:r>
      <w:r w:rsidRPr="000A1C85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,ТРИЗ, критериального и формирующего оценивания и тд) ,</w:t>
      </w:r>
    </w:p>
    <w:p w:rsidR="00BC09C2" w:rsidRDefault="00BC09C2" w:rsidP="00BC0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0A1C85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-профессионального и личностного  роста 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2100 </w:t>
      </w:r>
      <w:r w:rsidRPr="000A1C85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педагогов города  в условиях выбора ими соответствующего индивидуального образова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тельного маршрута и  как следствие повышение</w:t>
      </w:r>
      <w:r w:rsidRPr="000A1C85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компетентност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и педагогов при реализации ФГОС, </w:t>
      </w:r>
      <w:r w:rsidRPr="00757D78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«</w:t>
      </w:r>
      <w:r w:rsidRPr="000A1C85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замотивированных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»</w:t>
      </w:r>
      <w:r w:rsidRPr="000A1C85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на внедрение современных образовательных технологий с целью повышение качества образования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.</w:t>
      </w:r>
    </w:p>
    <w:p w:rsidR="00BC09C2" w:rsidRDefault="00BC09C2" w:rsidP="00BC0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Материалы представлены в сборнике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методических материалов  ГРЦ журнал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а</w:t>
      </w:r>
      <w:bookmarkStart w:id="0" w:name="_GoBack"/>
      <w:bookmarkEnd w:id="0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 центра «ВЕДУ» .</w:t>
      </w:r>
    </w:p>
    <w:p w:rsidR="00BC09C2" w:rsidRDefault="00BC09C2" w:rsidP="00BC0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</w:p>
    <w:p w:rsidR="00BC09C2" w:rsidRPr="000A1C85" w:rsidRDefault="00BC09C2" w:rsidP="00BC0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37EF" w:rsidRDefault="004A37EF"/>
    <w:sectPr w:rsidR="004A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E7C"/>
    <w:multiLevelType w:val="hybridMultilevel"/>
    <w:tmpl w:val="8446F286"/>
    <w:styleLink w:val="WWNum31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63D18"/>
    <w:multiLevelType w:val="hybridMultilevel"/>
    <w:tmpl w:val="F6D4C52C"/>
    <w:styleLink w:val="WWNum14"/>
    <w:lvl w:ilvl="0" w:tplc="A21EE4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B02E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928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142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361E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884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4D1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8C56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01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B96E50"/>
    <w:multiLevelType w:val="hybridMultilevel"/>
    <w:tmpl w:val="95F0A7E2"/>
    <w:styleLink w:val="WWNum21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23"/>
    <w:rsid w:val="004A37EF"/>
    <w:rsid w:val="00787923"/>
    <w:rsid w:val="00B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BC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39"/>
    <w:rsid w:val="00BC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4">
    <w:name w:val="WWNum14"/>
    <w:basedOn w:val="a2"/>
    <w:rsid w:val="00BC09C2"/>
    <w:pPr>
      <w:numPr>
        <w:numId w:val="1"/>
      </w:numPr>
    </w:pPr>
  </w:style>
  <w:style w:type="numbering" w:customStyle="1" w:styleId="WWNum21">
    <w:name w:val="WWNum21"/>
    <w:basedOn w:val="a2"/>
    <w:rsid w:val="00BC09C2"/>
    <w:pPr>
      <w:numPr>
        <w:numId w:val="2"/>
      </w:numPr>
    </w:pPr>
  </w:style>
  <w:style w:type="numbering" w:customStyle="1" w:styleId="WWNum31">
    <w:name w:val="WWNum31"/>
    <w:basedOn w:val="a2"/>
    <w:rsid w:val="00BC09C2"/>
    <w:pPr>
      <w:numPr>
        <w:numId w:val="3"/>
      </w:numPr>
    </w:pPr>
  </w:style>
  <w:style w:type="table" w:styleId="a3">
    <w:name w:val="Table Grid"/>
    <w:basedOn w:val="a1"/>
    <w:uiPriority w:val="59"/>
    <w:rsid w:val="00BC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BC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39"/>
    <w:rsid w:val="00BC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4">
    <w:name w:val="WWNum14"/>
    <w:basedOn w:val="a2"/>
    <w:rsid w:val="00BC09C2"/>
    <w:pPr>
      <w:numPr>
        <w:numId w:val="1"/>
      </w:numPr>
    </w:pPr>
  </w:style>
  <w:style w:type="numbering" w:customStyle="1" w:styleId="WWNum21">
    <w:name w:val="WWNum21"/>
    <w:basedOn w:val="a2"/>
    <w:rsid w:val="00BC09C2"/>
    <w:pPr>
      <w:numPr>
        <w:numId w:val="2"/>
      </w:numPr>
    </w:pPr>
  </w:style>
  <w:style w:type="numbering" w:customStyle="1" w:styleId="WWNum31">
    <w:name w:val="WWNum31"/>
    <w:basedOn w:val="a2"/>
    <w:rsid w:val="00BC09C2"/>
    <w:pPr>
      <w:numPr>
        <w:numId w:val="3"/>
      </w:numPr>
    </w:pPr>
  </w:style>
  <w:style w:type="table" w:styleId="a3">
    <w:name w:val="Table Grid"/>
    <w:basedOn w:val="a1"/>
    <w:uiPriority w:val="59"/>
    <w:rsid w:val="00BC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1627</Words>
  <Characters>9278</Characters>
  <Application>Microsoft Office Word</Application>
  <DocSecurity>0</DocSecurity>
  <Lines>77</Lines>
  <Paragraphs>21</Paragraphs>
  <ScaleCrop>false</ScaleCrop>
  <Company>Hewlett-Packard Company</Company>
  <LinksUpToDate>false</LinksUpToDate>
  <CharactersWithSpaces>10884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</dc:creator>
  <cp:keywords/>
  <dc:description/>
  <cp:lastModifiedBy>Елена Борисовна</cp:lastModifiedBy>
  <cp:revision>2</cp:revision>
  <dcterms:created xsi:type="dcterms:W3CDTF">2023-04-21T08:30:00Z</dcterms:created>
  <dcterms:modified xsi:type="dcterms:W3CDTF">2023-04-21T08:31:00Z</dcterms:modified>
</cp:coreProperties>
</file>