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571" w:rsidRDefault="00D25AE1" w:rsidP="00F44571">
      <w:pPr>
        <w:ind w:left="-1134" w:firstLine="567"/>
        <w:rPr>
          <w:sz w:val="28"/>
          <w:szCs w:val="28"/>
        </w:rPr>
      </w:pPr>
      <w:bookmarkStart w:id="0" w:name="_GoBack"/>
      <w:r w:rsidRPr="00D25AE1">
        <w:rPr>
          <w:b/>
          <w:sz w:val="28"/>
          <w:szCs w:val="28"/>
          <w:u w:val="single"/>
        </w:rPr>
        <w:t xml:space="preserve">Интервалы </w:t>
      </w:r>
      <w:r w:rsidRPr="00D25AE1">
        <w:rPr>
          <w:b/>
          <w:sz w:val="28"/>
          <w:szCs w:val="28"/>
        </w:rPr>
        <w:t>в музыке</w:t>
      </w:r>
      <w:r w:rsidRPr="00D25AE1">
        <w:rPr>
          <w:sz w:val="28"/>
          <w:szCs w:val="28"/>
        </w:rPr>
        <w:t xml:space="preserve">- мера определения соотношения между двумя </w:t>
      </w:r>
    </w:p>
    <w:bookmarkEnd w:id="0"/>
    <w:p w:rsidR="00F44571" w:rsidRDefault="00D25AE1" w:rsidP="00F44571">
      <w:pPr>
        <w:ind w:left="-1134" w:firstLine="141"/>
        <w:rPr>
          <w:sz w:val="28"/>
          <w:szCs w:val="28"/>
        </w:rPr>
      </w:pPr>
      <w:r w:rsidRPr="00D25AE1">
        <w:rPr>
          <w:sz w:val="28"/>
          <w:szCs w:val="28"/>
        </w:rPr>
        <w:t xml:space="preserve">звуками разной высоты. Музыкальная теория рассчитывает музыкальные </w:t>
      </w:r>
    </w:p>
    <w:p w:rsidR="00F44571" w:rsidRDefault="00D25AE1" w:rsidP="00F44571">
      <w:pPr>
        <w:ind w:left="-1134" w:firstLine="141"/>
        <w:rPr>
          <w:sz w:val="28"/>
          <w:szCs w:val="28"/>
        </w:rPr>
      </w:pPr>
      <w:r w:rsidRPr="00D25AE1">
        <w:rPr>
          <w:sz w:val="28"/>
          <w:szCs w:val="28"/>
          <w:u w:val="single"/>
        </w:rPr>
        <w:t>интервалы</w:t>
      </w:r>
      <w:r w:rsidRPr="00D25AE1">
        <w:rPr>
          <w:sz w:val="28"/>
          <w:szCs w:val="28"/>
        </w:rPr>
        <w:t xml:space="preserve"> на основе звукоряда, в котором главная роль отведена количеству</w:t>
      </w:r>
    </w:p>
    <w:p w:rsidR="00D25AE1" w:rsidRPr="00D25AE1" w:rsidRDefault="00D25AE1" w:rsidP="00F44571">
      <w:pPr>
        <w:ind w:left="-567" w:hanging="426"/>
        <w:rPr>
          <w:sz w:val="28"/>
          <w:szCs w:val="28"/>
        </w:rPr>
      </w:pPr>
      <w:r w:rsidRPr="00D25AE1">
        <w:rPr>
          <w:sz w:val="28"/>
          <w:szCs w:val="28"/>
        </w:rPr>
        <w:t xml:space="preserve"> </w:t>
      </w:r>
      <w:r w:rsidRPr="00D25AE1">
        <w:rPr>
          <w:i/>
          <w:sz w:val="28"/>
          <w:szCs w:val="28"/>
        </w:rPr>
        <w:t>тонов</w:t>
      </w:r>
      <w:r w:rsidRPr="00D25AE1">
        <w:rPr>
          <w:sz w:val="28"/>
          <w:szCs w:val="28"/>
        </w:rPr>
        <w:t xml:space="preserve"> и </w:t>
      </w:r>
      <w:r w:rsidRPr="00D25AE1">
        <w:rPr>
          <w:i/>
          <w:sz w:val="28"/>
          <w:szCs w:val="28"/>
        </w:rPr>
        <w:t xml:space="preserve">полутонов </w:t>
      </w:r>
      <w:r w:rsidRPr="00D25AE1">
        <w:rPr>
          <w:sz w:val="28"/>
          <w:szCs w:val="28"/>
        </w:rPr>
        <w:t>между двумя нотами.</w:t>
      </w:r>
    </w:p>
    <w:p w:rsidR="00F44571" w:rsidRDefault="00D25AE1" w:rsidP="00F44571">
      <w:pPr>
        <w:ind w:left="-1134" w:firstLine="567"/>
        <w:rPr>
          <w:sz w:val="28"/>
          <w:szCs w:val="28"/>
        </w:rPr>
      </w:pPr>
      <w:r w:rsidRPr="00D25AE1">
        <w:rPr>
          <w:sz w:val="28"/>
          <w:szCs w:val="28"/>
        </w:rPr>
        <w:t xml:space="preserve">Для каждого </w:t>
      </w:r>
      <w:r w:rsidRPr="00D25AE1">
        <w:rPr>
          <w:sz w:val="28"/>
          <w:szCs w:val="28"/>
          <w:u w:val="single"/>
        </w:rPr>
        <w:t>интервала</w:t>
      </w:r>
      <w:r w:rsidRPr="00D25AE1">
        <w:rPr>
          <w:sz w:val="28"/>
          <w:szCs w:val="28"/>
        </w:rPr>
        <w:t xml:space="preserve"> характерно особое звучание, одни легки и</w:t>
      </w:r>
    </w:p>
    <w:p w:rsidR="00D25AE1" w:rsidRDefault="00D25AE1" w:rsidP="00F44571">
      <w:pPr>
        <w:ind w:left="-1134" w:firstLine="141"/>
        <w:rPr>
          <w:sz w:val="28"/>
          <w:szCs w:val="28"/>
        </w:rPr>
      </w:pPr>
      <w:r w:rsidRPr="00D25AE1">
        <w:rPr>
          <w:sz w:val="28"/>
          <w:szCs w:val="28"/>
        </w:rPr>
        <w:t xml:space="preserve"> благозвучны, другие звучат напряжённо и мрачно, третьи навевают грусть.</w:t>
      </w:r>
    </w:p>
    <w:tbl>
      <w:tblPr>
        <w:tblStyle w:val="a3"/>
        <w:tblpPr w:leftFromText="180" w:rightFromText="180" w:vertAnchor="text" w:horzAnchor="margin" w:tblpXSpec="center" w:tblpY="369"/>
        <w:tblW w:w="0" w:type="auto"/>
        <w:tblLook w:val="04A0" w:firstRow="1" w:lastRow="0" w:firstColumn="1" w:lastColumn="0" w:noHBand="0" w:noVBand="1"/>
      </w:tblPr>
      <w:tblGrid>
        <w:gridCol w:w="3997"/>
        <w:gridCol w:w="3998"/>
      </w:tblGrid>
      <w:tr w:rsidR="00F44571" w:rsidTr="00F44571">
        <w:trPr>
          <w:trHeight w:val="703"/>
        </w:trPr>
        <w:tc>
          <w:tcPr>
            <w:tcW w:w="3997" w:type="dxa"/>
          </w:tcPr>
          <w:p w:rsidR="00F44571" w:rsidRPr="00F44571" w:rsidRDefault="00F44571" w:rsidP="00F44571">
            <w:pPr>
              <w:jc w:val="center"/>
              <w:rPr>
                <w:b/>
                <w:i/>
                <w:sz w:val="28"/>
                <w:szCs w:val="28"/>
              </w:rPr>
            </w:pPr>
            <w:r w:rsidRPr="00F44571">
              <w:rPr>
                <w:b/>
                <w:i/>
                <w:sz w:val="28"/>
                <w:szCs w:val="28"/>
              </w:rPr>
              <w:t>название</w:t>
            </w:r>
          </w:p>
        </w:tc>
        <w:tc>
          <w:tcPr>
            <w:tcW w:w="3998" w:type="dxa"/>
          </w:tcPr>
          <w:p w:rsidR="00F44571" w:rsidRPr="00F44571" w:rsidRDefault="00F44571" w:rsidP="00F44571">
            <w:pPr>
              <w:jc w:val="center"/>
              <w:rPr>
                <w:b/>
                <w:i/>
                <w:sz w:val="28"/>
                <w:szCs w:val="28"/>
              </w:rPr>
            </w:pPr>
            <w:r w:rsidRPr="00F44571">
              <w:rPr>
                <w:b/>
                <w:i/>
                <w:sz w:val="28"/>
                <w:szCs w:val="28"/>
              </w:rPr>
              <w:t>количество тонов</w:t>
            </w:r>
          </w:p>
          <w:p w:rsidR="00F44571" w:rsidRPr="00F44571" w:rsidRDefault="00F44571" w:rsidP="00F4457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F44571">
              <w:rPr>
                <w:b/>
                <w:i/>
                <w:sz w:val="28"/>
                <w:szCs w:val="28"/>
                <w:u w:val="single"/>
              </w:rPr>
              <w:t>между нотами</w:t>
            </w:r>
          </w:p>
        </w:tc>
      </w:tr>
      <w:tr w:rsidR="00F44571" w:rsidTr="00F44571">
        <w:trPr>
          <w:trHeight w:val="496"/>
        </w:trPr>
        <w:tc>
          <w:tcPr>
            <w:tcW w:w="3997" w:type="dxa"/>
          </w:tcPr>
          <w:p w:rsidR="00F44571" w:rsidRPr="00F44571" w:rsidRDefault="00F44571" w:rsidP="00F44571">
            <w:pPr>
              <w:rPr>
                <w:sz w:val="28"/>
                <w:szCs w:val="28"/>
              </w:rPr>
            </w:pPr>
            <w:r w:rsidRPr="00F44571">
              <w:rPr>
                <w:sz w:val="28"/>
                <w:szCs w:val="28"/>
              </w:rPr>
              <w:t>Секста малая</w:t>
            </w:r>
          </w:p>
        </w:tc>
        <w:tc>
          <w:tcPr>
            <w:tcW w:w="3998" w:type="dxa"/>
          </w:tcPr>
          <w:p w:rsidR="00F44571" w:rsidRPr="00F44571" w:rsidRDefault="00F44571" w:rsidP="00F445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44571" w:rsidTr="00F44571">
        <w:trPr>
          <w:trHeight w:val="558"/>
        </w:trPr>
        <w:tc>
          <w:tcPr>
            <w:tcW w:w="3997" w:type="dxa"/>
          </w:tcPr>
          <w:p w:rsidR="00F44571" w:rsidRPr="00F44571" w:rsidRDefault="00F44571" w:rsidP="00F44571">
            <w:pPr>
              <w:rPr>
                <w:sz w:val="28"/>
                <w:szCs w:val="28"/>
              </w:rPr>
            </w:pPr>
            <w:r w:rsidRPr="00F44571">
              <w:rPr>
                <w:sz w:val="28"/>
                <w:szCs w:val="28"/>
              </w:rPr>
              <w:t>Секста большая</w:t>
            </w:r>
          </w:p>
        </w:tc>
        <w:tc>
          <w:tcPr>
            <w:tcW w:w="3998" w:type="dxa"/>
          </w:tcPr>
          <w:p w:rsidR="00F44571" w:rsidRPr="00F44571" w:rsidRDefault="00F44571" w:rsidP="00F445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</w:tr>
      <w:tr w:rsidR="00F44571" w:rsidTr="00F44571">
        <w:trPr>
          <w:trHeight w:val="506"/>
        </w:trPr>
        <w:tc>
          <w:tcPr>
            <w:tcW w:w="3997" w:type="dxa"/>
          </w:tcPr>
          <w:p w:rsidR="00F44571" w:rsidRPr="00F44571" w:rsidRDefault="00F44571" w:rsidP="00F44571">
            <w:pPr>
              <w:rPr>
                <w:sz w:val="28"/>
                <w:szCs w:val="28"/>
              </w:rPr>
            </w:pPr>
            <w:r w:rsidRPr="00F44571">
              <w:rPr>
                <w:sz w:val="28"/>
                <w:szCs w:val="28"/>
              </w:rPr>
              <w:t>Септима малая</w:t>
            </w:r>
          </w:p>
        </w:tc>
        <w:tc>
          <w:tcPr>
            <w:tcW w:w="3998" w:type="dxa"/>
          </w:tcPr>
          <w:p w:rsidR="00F44571" w:rsidRPr="00F44571" w:rsidRDefault="00F44571" w:rsidP="00F445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44571" w:rsidTr="00F44571">
        <w:trPr>
          <w:trHeight w:val="568"/>
        </w:trPr>
        <w:tc>
          <w:tcPr>
            <w:tcW w:w="3997" w:type="dxa"/>
          </w:tcPr>
          <w:p w:rsidR="00F44571" w:rsidRPr="00F44571" w:rsidRDefault="00F44571" w:rsidP="00F44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Септима большая</w:t>
            </w:r>
          </w:p>
        </w:tc>
        <w:tc>
          <w:tcPr>
            <w:tcW w:w="3998" w:type="dxa"/>
          </w:tcPr>
          <w:p w:rsidR="00F44571" w:rsidRPr="00F44571" w:rsidRDefault="00F44571" w:rsidP="00F445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</w:tr>
      <w:tr w:rsidR="00F44571" w:rsidTr="00F44571">
        <w:trPr>
          <w:trHeight w:val="502"/>
        </w:trPr>
        <w:tc>
          <w:tcPr>
            <w:tcW w:w="3997" w:type="dxa"/>
          </w:tcPr>
          <w:p w:rsidR="00F44571" w:rsidRPr="00F44571" w:rsidRDefault="00F44571" w:rsidP="00F44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Октава</w:t>
            </w:r>
          </w:p>
        </w:tc>
        <w:tc>
          <w:tcPr>
            <w:tcW w:w="3998" w:type="dxa"/>
          </w:tcPr>
          <w:p w:rsidR="00F44571" w:rsidRPr="00F44571" w:rsidRDefault="00F44571" w:rsidP="00F445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F44571" w:rsidRPr="00F44571" w:rsidRDefault="00F44571" w:rsidP="00F44571">
      <w:pPr>
        <w:ind w:left="-1134" w:firstLine="567"/>
        <w:jc w:val="center"/>
        <w:rPr>
          <w:b/>
          <w:sz w:val="28"/>
          <w:szCs w:val="28"/>
        </w:rPr>
      </w:pPr>
      <w:r w:rsidRPr="00F44571">
        <w:rPr>
          <w:b/>
          <w:sz w:val="28"/>
          <w:szCs w:val="28"/>
        </w:rPr>
        <w:t>Основные интервал</w:t>
      </w:r>
    </w:p>
    <w:p w:rsidR="00F44571" w:rsidRPr="00F44571" w:rsidRDefault="00F44571" w:rsidP="00F44571">
      <w:pPr>
        <w:ind w:left="-1134" w:firstLine="567"/>
        <w:jc w:val="center"/>
        <w:rPr>
          <w:sz w:val="28"/>
          <w:szCs w:val="28"/>
        </w:rPr>
      </w:pPr>
    </w:p>
    <w:sectPr w:rsidR="00F44571" w:rsidRPr="00F44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E1"/>
    <w:rsid w:val="002B3D21"/>
    <w:rsid w:val="00D25AE1"/>
    <w:rsid w:val="00F4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FC795"/>
  <w15:chartTrackingRefBased/>
  <w15:docId w15:val="{1DE3F457-5E10-43E1-B0B2-3C8D11D9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4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2025-04-24T06:00:00Z</dcterms:created>
  <dcterms:modified xsi:type="dcterms:W3CDTF">2025-04-24T06:19:00Z</dcterms:modified>
</cp:coreProperties>
</file>